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D5C4" w14:textId="77777777" w:rsidR="002E76C5" w:rsidRPr="002E76C5" w:rsidRDefault="002E76C5" w:rsidP="002E76C5">
      <w:pPr>
        <w:spacing w:after="0" w:line="240" w:lineRule="auto"/>
        <w:jc w:val="both"/>
        <w:rPr>
          <w:lang w:val="sv-SE"/>
        </w:rPr>
      </w:pPr>
      <w:r w:rsidRPr="002E76C5">
        <w:rPr>
          <w:lang w:val="sv-SE"/>
        </w:rPr>
        <w:t>Memperkenalkan sebuah sistem eksperimental terdepan yang dirancang untuk penelitian mendalam mengenai Efek Kerr Magneto-Optik Permukaan (SMOKE) sebuah alat yang sangat penting dalam studi material magnetik modern Sistem ini telah dikembangkan secara ekstensif untuk memberikan stabilitas performa dan fleksibilitas eksperimental yang superior menjadi platform ideal bagi para peneliti dan mahasiswa pascasarjana di bidang fisika material dan nanoteknologi untuk mengeksplorasi fenomena pada lapisan tipis dan ultratipis magnetik</w:t>
      </w:r>
    </w:p>
    <w:p w14:paraId="1AD7891C" w14:textId="77777777" w:rsidR="002E76C5" w:rsidRPr="002E76C5" w:rsidRDefault="002E76C5" w:rsidP="002E76C5">
      <w:pPr>
        <w:spacing w:after="0" w:line="240" w:lineRule="auto"/>
        <w:jc w:val="both"/>
        <w:rPr>
          <w:lang w:val="sv-SE"/>
        </w:rPr>
      </w:pPr>
      <w:r w:rsidRPr="002E76C5">
        <w:rPr>
          <w:lang w:val="sv-SE"/>
        </w:rPr>
        <w:t>Fondasi dari sistem ini adalah platform optik yang telah direkayasa ulang secara total menggantikan pelat logam standar dengan duralumin teroksidasi anodik hitam yang canggih Peningkatan ini tidak hanya memperbaiki sifat optik dan kemudahan pelepasan komponen tetapi juga secara drastis meningkatkan kekakuan struktural Semua komponen optik dipasang dengan kokoh menggunakan sekrup M6 di atas meja peredam getaran menghasilkan tingkat kualitas pengujian yang berlipat ganda dan stabilitas sistem yang jauh lebih baik untuk operasi jangka panjang</w:t>
      </w:r>
    </w:p>
    <w:p w14:paraId="59B3C6E5" w14:textId="77777777" w:rsidR="002E76C5" w:rsidRPr="002E76C5" w:rsidRDefault="002E76C5" w:rsidP="002E76C5">
      <w:pPr>
        <w:spacing w:after="0" w:line="240" w:lineRule="auto"/>
        <w:jc w:val="both"/>
        <w:rPr>
          <w:lang w:val="sv-SE"/>
        </w:rPr>
      </w:pPr>
      <w:r w:rsidRPr="002E76C5">
        <w:rPr>
          <w:lang w:val="sv-SE"/>
        </w:rPr>
        <w:t>Peningkatan stabilitas yang luar biasa ini secara langsung membuka pintu untuk penelitian yang lebih maju Sistem ini memungkinkan studi mendalam tentang sifat-sifat lapisan tipis magnetik setingkat lapisan monatomik para peneliti dapat dengan andal menyelidiki tatanan magnetik anisotropi magnetik kopling antar lapisan dan transisi fasa dari lapisan ultratipis magnetik Kemampuan ini sangat penting untuk pengembangan media penyimpanan data generasi berikutnya dan perangkat spintronik</w:t>
      </w:r>
    </w:p>
    <w:p w14:paraId="60E22338" w14:textId="77777777" w:rsidR="002E76C5" w:rsidRPr="002E76C5" w:rsidRDefault="002E76C5" w:rsidP="002E76C5">
      <w:pPr>
        <w:spacing w:after="0" w:line="240" w:lineRule="auto"/>
        <w:jc w:val="both"/>
        <w:rPr>
          <w:lang w:val="sv-SE"/>
        </w:rPr>
      </w:pPr>
      <w:r w:rsidRPr="002E76C5">
        <w:rPr>
          <w:lang w:val="sv-SE"/>
        </w:rPr>
        <w:t>Inovasi kunci lainnya terletak pada desain ulang elektromagnet cincin Ukurannya telah diperkecil secara signifikan namun batas magnetik pusat yang kuat sebesar 2800Gs tetap dipertahankan Desain yang lebih ringkas ini merupakan sebuah terobosan karena memfasilitasi integrasi sistem dengan ruang vakum ekstrem Hal ini memungkinkan pengukuran in-situ pada lapisan tipis dan ultratipis magnetik dalam lingkungan yang terkontrol dan murni yang esensial untuk mendapatkan data yang akurat tanpa kontaminasi</w:t>
      </w:r>
    </w:p>
    <w:p w14:paraId="5E6E07FD" w14:textId="77777777" w:rsidR="002E76C5" w:rsidRPr="002E76C5" w:rsidRDefault="002E76C5" w:rsidP="002E76C5">
      <w:pPr>
        <w:pBdr>
          <w:bottom w:val="double" w:sz="6" w:space="1" w:color="auto"/>
        </w:pBdr>
        <w:spacing w:after="0" w:line="240" w:lineRule="auto"/>
        <w:jc w:val="both"/>
        <w:rPr>
          <w:lang w:val="sv-SE"/>
        </w:rPr>
      </w:pPr>
      <w:r w:rsidRPr="002E76C5">
        <w:rPr>
          <w:lang w:val="sv-SE"/>
        </w:rPr>
        <w:t>Didukung oleh sumber laser semikonduktor 650nm dengan stabilitas tinggi dan sumber arus konstan yang presisi sistem eksperimental SMOKE ini menyediakan solusi lengkap untuk penelitian material magnetik yang paling menuntut Ini adalah investasi fundamental bagi laboratorium mana pun yang berfokus pada penemuan dan karakterisasi material baru memberikan para ilmuwan alat yang mereka butuhkan untuk mendorong batas-batas ilmu permukaan dan magnetisme</w:t>
      </w:r>
    </w:p>
    <w:p w14:paraId="4E462133" w14:textId="77777777" w:rsidR="002E76C5" w:rsidRPr="002E76C5" w:rsidRDefault="002E76C5" w:rsidP="002E76C5">
      <w:pPr>
        <w:spacing w:after="0" w:line="240" w:lineRule="auto"/>
        <w:jc w:val="both"/>
      </w:pPr>
      <w:r w:rsidRPr="002E76C5">
        <w:t>Introducing a cutting-edge experimental system designed for in-depth research into the Surface Magneto-Optic Kerr Effect (SMOKE) a vital tool in the study of modern magnetic materials This system has been extensively developed to provide superior stability performance and experimental flexibility becoming the ideal platform for researchers and postgraduate students in materials physics and nanotechnology to explore phenomena in magnetic thin and ultrathin films</w:t>
      </w:r>
    </w:p>
    <w:p w14:paraId="73749391" w14:textId="77777777" w:rsidR="002E76C5" w:rsidRPr="002E76C5" w:rsidRDefault="002E76C5" w:rsidP="002E76C5">
      <w:pPr>
        <w:spacing w:after="0" w:line="240" w:lineRule="auto"/>
        <w:jc w:val="both"/>
      </w:pPr>
      <w:r w:rsidRPr="002E76C5">
        <w:t>The foundation of this system is a completely re-engineered optical platform replacing the standard metal plate with advanced black-anodic oxidized duralumin This upgrade not only improves the optical properties and component removability but also drastically increases structural rigidity All optical components are firmly fixed with M6 screws atop a vibration reduction table resulting in a doubled test quality level and greatly improved system stability for long-term operations</w:t>
      </w:r>
    </w:p>
    <w:p w14:paraId="5A4E0D0C" w14:textId="77777777" w:rsidR="002E76C5" w:rsidRPr="002E76C5" w:rsidRDefault="002E76C5" w:rsidP="002E76C5">
      <w:pPr>
        <w:spacing w:after="0" w:line="240" w:lineRule="auto"/>
        <w:jc w:val="both"/>
      </w:pPr>
      <w:r w:rsidRPr="002E76C5">
        <w:t>This exceptional increase in stability directly opens the door to more advanced research The system enables the further study of the properties of magnetic thin films at the monatomic layer level researchers can reliably investigate magnetic order magnetic anisotropy interlayer coupling and the phase transition of magnetic ultrathin films These capabilities are crucial for the development of next-generation data storage media and spintronic devices</w:t>
      </w:r>
    </w:p>
    <w:p w14:paraId="7F576A6F" w14:textId="77777777" w:rsidR="002E76C5" w:rsidRPr="002E76C5" w:rsidRDefault="002E76C5" w:rsidP="002E76C5">
      <w:pPr>
        <w:spacing w:after="0" w:line="240" w:lineRule="auto"/>
        <w:jc w:val="both"/>
      </w:pPr>
      <w:r w:rsidRPr="002E76C5">
        <w:t>Another key innovation lies in the improved ring electromagnet Its size has been significantly reduced while its strong central magnetic limit of 2800Gs is kept unchanged This more compact design is a breakthrough as it facilitates the integration of the system with an extreme vacuum chamber This allows for in-situ measurements of magnetic thin and ultrathin films in a controlled pristine environment which is essential for acquiring accurate uncontaminated data</w:t>
      </w:r>
    </w:p>
    <w:p w14:paraId="579B25CD" w14:textId="77777777" w:rsidR="002E76C5" w:rsidRPr="002E76C5" w:rsidRDefault="002E76C5" w:rsidP="002E76C5">
      <w:pPr>
        <w:spacing w:after="0" w:line="240" w:lineRule="auto"/>
        <w:jc w:val="both"/>
      </w:pPr>
      <w:r w:rsidRPr="002E76C5">
        <w:t xml:space="preserve">Powered by high-stability 650nm semiconductor lasers and a precise constant current source this SMOKE experimental system provides a complete solution for the most demanding magnetic material research It is a fundamental investment for any laboratory focused on the discovery and </w:t>
      </w:r>
      <w:r w:rsidRPr="002E76C5">
        <w:lastRenderedPageBreak/>
        <w:t>characterization of new materials giving scientists the tool they need to push the boundaries of surface science and magnetism</w:t>
      </w:r>
    </w:p>
    <w:p w14:paraId="18EB1882" w14:textId="77777777" w:rsidR="002E76C5" w:rsidRPr="002E76C5" w:rsidRDefault="002E76C5" w:rsidP="002E76C5">
      <w:pPr>
        <w:spacing w:after="0" w:line="240" w:lineRule="auto"/>
        <w:jc w:val="both"/>
      </w:pPr>
    </w:p>
    <w:sectPr w:rsidR="002E76C5" w:rsidRPr="002E76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6C5"/>
    <w:rsid w:val="000D6E49"/>
    <w:rsid w:val="001338A9"/>
    <w:rsid w:val="002E76C5"/>
    <w:rsid w:val="002F7BBA"/>
    <w:rsid w:val="00307549"/>
    <w:rsid w:val="003B5ABF"/>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923E6"/>
  <w15:chartTrackingRefBased/>
  <w15:docId w15:val="{4072D02A-7569-4247-A0AD-64677B57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6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76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76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76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76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76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6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6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6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2E76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76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76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76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76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76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6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6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6C5"/>
    <w:rPr>
      <w:rFonts w:eastAsiaTheme="majorEastAsia" w:cstheme="majorBidi"/>
      <w:color w:val="272727" w:themeColor="text1" w:themeTint="D8"/>
    </w:rPr>
  </w:style>
  <w:style w:type="paragraph" w:styleId="Title">
    <w:name w:val="Title"/>
    <w:basedOn w:val="Normal"/>
    <w:next w:val="Normal"/>
    <w:link w:val="TitleChar"/>
    <w:uiPriority w:val="10"/>
    <w:qFormat/>
    <w:rsid w:val="002E76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6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6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6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6C5"/>
    <w:pPr>
      <w:spacing w:before="160"/>
      <w:jc w:val="center"/>
    </w:pPr>
    <w:rPr>
      <w:i/>
      <w:iCs/>
      <w:color w:val="404040" w:themeColor="text1" w:themeTint="BF"/>
    </w:rPr>
  </w:style>
  <w:style w:type="character" w:customStyle="1" w:styleId="QuoteChar">
    <w:name w:val="Quote Char"/>
    <w:basedOn w:val="DefaultParagraphFont"/>
    <w:link w:val="Quote"/>
    <w:uiPriority w:val="29"/>
    <w:rsid w:val="002E76C5"/>
    <w:rPr>
      <w:i/>
      <w:iCs/>
      <w:color w:val="404040" w:themeColor="text1" w:themeTint="BF"/>
    </w:rPr>
  </w:style>
  <w:style w:type="paragraph" w:styleId="ListParagraph">
    <w:name w:val="List Paragraph"/>
    <w:basedOn w:val="Normal"/>
    <w:uiPriority w:val="34"/>
    <w:qFormat/>
    <w:rsid w:val="002E76C5"/>
    <w:pPr>
      <w:ind w:left="720"/>
      <w:contextualSpacing/>
    </w:pPr>
  </w:style>
  <w:style w:type="character" w:styleId="IntenseEmphasis">
    <w:name w:val="Intense Emphasis"/>
    <w:basedOn w:val="DefaultParagraphFont"/>
    <w:uiPriority w:val="21"/>
    <w:qFormat/>
    <w:rsid w:val="002E76C5"/>
    <w:rPr>
      <w:i/>
      <w:iCs/>
      <w:color w:val="2F5496" w:themeColor="accent1" w:themeShade="BF"/>
    </w:rPr>
  </w:style>
  <w:style w:type="paragraph" w:styleId="IntenseQuote">
    <w:name w:val="Intense Quote"/>
    <w:basedOn w:val="Normal"/>
    <w:next w:val="Normal"/>
    <w:link w:val="IntenseQuoteChar"/>
    <w:uiPriority w:val="30"/>
    <w:qFormat/>
    <w:rsid w:val="002E76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76C5"/>
    <w:rPr>
      <w:i/>
      <w:iCs/>
      <w:color w:val="2F5496" w:themeColor="accent1" w:themeShade="BF"/>
    </w:rPr>
  </w:style>
  <w:style w:type="character" w:styleId="IntenseReference">
    <w:name w:val="Intense Reference"/>
    <w:basedOn w:val="DefaultParagraphFont"/>
    <w:uiPriority w:val="32"/>
    <w:qFormat/>
    <w:rsid w:val="002E76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715</Words>
  <Characters>4076</Characters>
  <Application>Microsoft Office Word</Application>
  <DocSecurity>0</DocSecurity>
  <Lines>33</Lines>
  <Paragraphs>9</Paragraphs>
  <ScaleCrop>false</ScaleCrop>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2025-09-30T07:55:00Z</dcterms:created>
  <dcterms:modified xsi:type="dcterms:W3CDTF">2025-09-30T07:57:00Z</dcterms:modified>
</cp:coreProperties>
</file>